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157EB" w14:textId="6B8CE4A7" w:rsidR="009A40F8" w:rsidRPr="00111DDE" w:rsidRDefault="009A40F8" w:rsidP="009A40F8">
      <w:pPr>
        <w:pStyle w:val="a5"/>
        <w:tabs>
          <w:tab w:val="right" w:pos="9781"/>
          <w:tab w:val="right" w:pos="13323"/>
        </w:tabs>
        <w:spacing w:after="120"/>
        <w:outlineLvl w:val="0"/>
        <w:rPr>
          <w:rFonts w:eastAsia="宋体" w:cs="Arial"/>
          <w:b w:val="0"/>
          <w:sz w:val="24"/>
          <w:szCs w:val="24"/>
        </w:rPr>
      </w:pPr>
      <w:r w:rsidRPr="00111DDE">
        <w:rPr>
          <w:rFonts w:eastAsia="宋体" w:cs="Arial"/>
          <w:sz w:val="24"/>
          <w:szCs w:val="24"/>
        </w:rPr>
        <w:t>3GPP TSG-RAN WG4 Meeting #111</w:t>
      </w:r>
      <w:r w:rsidRPr="00111DDE">
        <w:rPr>
          <w:rFonts w:eastAsia="宋体" w:cs="Arial"/>
          <w:sz w:val="24"/>
          <w:szCs w:val="24"/>
        </w:rPr>
        <w:tab/>
      </w:r>
      <w:r w:rsidR="00F34574" w:rsidRPr="00F34574">
        <w:rPr>
          <w:rFonts w:eastAsia="宋体" w:cs="Arial"/>
          <w:sz w:val="24"/>
          <w:szCs w:val="24"/>
        </w:rPr>
        <w:t>R4-2408310</w:t>
      </w:r>
      <w:bookmarkStart w:id="0" w:name="_GoBack"/>
      <w:bookmarkEnd w:id="0"/>
    </w:p>
    <w:p w14:paraId="3E169475" w14:textId="77777777" w:rsidR="009A40F8" w:rsidRDefault="009A40F8" w:rsidP="009A40F8">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39D7E56D" w14:textId="48186AD8"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0B4C5D">
        <w:rPr>
          <w:rFonts w:ascii="Arial" w:hAnsi="Arial" w:cs="Arial"/>
          <w:b/>
          <w:sz w:val="22"/>
          <w:szCs w:val="22"/>
        </w:rPr>
        <w:t>7</w:t>
      </w:r>
      <w:r w:rsidR="002F500E" w:rsidRPr="002F500E">
        <w:rPr>
          <w:rFonts w:ascii="Arial" w:hAnsi="Arial" w:cs="Arial"/>
          <w:b/>
          <w:sz w:val="22"/>
          <w:szCs w:val="22"/>
        </w:rPr>
        <w:t>.4.3</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3C8E68E"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67648A" w:rsidRPr="0067648A">
        <w:rPr>
          <w:rFonts w:ascii="Arial" w:hAnsi="Arial" w:cs="Arial"/>
          <w:b/>
          <w:sz w:val="22"/>
          <w:szCs w:val="22"/>
        </w:rPr>
        <w:t>Discussion on RRM performance requirements for FR2 SCell activation delay reduction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F47CA12" w:rsidR="007752B9" w:rsidRPr="00B7153C" w:rsidRDefault="00D741B2" w:rsidP="00C22BE2">
      <w:pPr>
        <w:spacing w:after="120"/>
        <w:rPr>
          <w:rFonts w:eastAsiaTheme="minorEastAsia"/>
          <w:sz w:val="22"/>
          <w:szCs w:val="22"/>
        </w:rPr>
      </w:pPr>
      <w:r w:rsidRPr="00B7153C">
        <w:rPr>
          <w:rFonts w:eastAsiaTheme="minorEastAsia" w:hint="eastAsia"/>
          <w:sz w:val="22"/>
          <w:szCs w:val="22"/>
        </w:rPr>
        <w:t>In</w:t>
      </w:r>
      <w:r w:rsidRPr="00B7153C">
        <w:rPr>
          <w:rFonts w:eastAsiaTheme="minorEastAsia"/>
          <w:sz w:val="22"/>
          <w:szCs w:val="22"/>
        </w:rPr>
        <w:t xml:space="preserve"> RAN4 #</w:t>
      </w:r>
      <w:r w:rsidR="00E86739">
        <w:rPr>
          <w:rFonts w:eastAsiaTheme="minorEastAsia"/>
          <w:sz w:val="22"/>
          <w:szCs w:val="22"/>
        </w:rPr>
        <w:t>110</w:t>
      </w:r>
      <w:r w:rsidR="00127294">
        <w:rPr>
          <w:rFonts w:eastAsiaTheme="minorEastAsia"/>
          <w:sz w:val="22"/>
          <w:szCs w:val="22"/>
        </w:rPr>
        <w:t>bis</w:t>
      </w:r>
      <w:r w:rsidRPr="00B7153C">
        <w:rPr>
          <w:rFonts w:eastAsiaTheme="minorEastAsia"/>
          <w:sz w:val="22"/>
          <w:szCs w:val="22"/>
        </w:rPr>
        <w:t xml:space="preserve"> meeting, </w:t>
      </w:r>
      <w:r w:rsidR="00860BAD" w:rsidRPr="00B7153C">
        <w:rPr>
          <w:rFonts w:eastAsiaTheme="minorEastAsia"/>
          <w:sz w:val="22"/>
          <w:szCs w:val="22"/>
        </w:rPr>
        <w:t>RRM performance requirements for FR2 SCell activation delay reduction</w:t>
      </w:r>
      <w:r w:rsidRPr="00B7153C">
        <w:rPr>
          <w:rFonts w:eastAsiaTheme="minorEastAsia"/>
          <w:sz w:val="22"/>
          <w:szCs w:val="22"/>
        </w:rPr>
        <w:t xml:space="preserve"> were discussed </w:t>
      </w:r>
      <w:r w:rsidR="009F1A6B" w:rsidRPr="00B7153C">
        <w:rPr>
          <w:rFonts w:eastAsiaTheme="minorEastAsia"/>
          <w:sz w:val="22"/>
          <w:szCs w:val="22"/>
        </w:rPr>
        <w:t>and the WF [</w:t>
      </w:r>
      <w:r w:rsidR="00B36C5F" w:rsidRPr="00B7153C">
        <w:rPr>
          <w:rFonts w:eastAsiaTheme="minorEastAsia"/>
          <w:sz w:val="22"/>
          <w:szCs w:val="22"/>
        </w:rPr>
        <w:t>1</w:t>
      </w:r>
      <w:r w:rsidR="009F1A6B" w:rsidRPr="00B7153C">
        <w:rPr>
          <w:rFonts w:eastAsiaTheme="minorEastAsia"/>
          <w:sz w:val="22"/>
          <w:szCs w:val="22"/>
        </w:rPr>
        <w:t xml:space="preserve">] was approved. </w:t>
      </w:r>
    </w:p>
    <w:p w14:paraId="3A8956A4" w14:textId="2A97102A" w:rsidR="00D741B2" w:rsidRDefault="009F1A6B" w:rsidP="00C22BE2">
      <w:pPr>
        <w:spacing w:after="120"/>
        <w:rPr>
          <w:rFonts w:eastAsiaTheme="minorEastAsia"/>
          <w:sz w:val="22"/>
          <w:szCs w:val="22"/>
        </w:rPr>
      </w:pPr>
      <w:r w:rsidRPr="00B7153C">
        <w:rPr>
          <w:rFonts w:eastAsiaTheme="minorEastAsia"/>
          <w:sz w:val="22"/>
          <w:szCs w:val="22"/>
        </w:rPr>
        <w:t xml:space="preserve">In this </w:t>
      </w:r>
      <w:r w:rsidR="00A56D6C" w:rsidRPr="00B7153C">
        <w:rPr>
          <w:rFonts w:eastAsiaTheme="minorEastAsia"/>
          <w:sz w:val="22"/>
          <w:szCs w:val="22"/>
        </w:rPr>
        <w:t xml:space="preserve">paper, we present our views </w:t>
      </w:r>
      <w:r w:rsidR="00B7153C">
        <w:rPr>
          <w:rFonts w:eastAsiaTheme="minorEastAsia" w:hint="eastAsia"/>
          <w:sz w:val="22"/>
          <w:szCs w:val="22"/>
        </w:rPr>
        <w:t>on</w:t>
      </w:r>
      <w:r w:rsidR="00A56D6C" w:rsidRPr="00B7153C">
        <w:rPr>
          <w:rFonts w:eastAsiaTheme="minorEastAsia"/>
          <w:sz w:val="22"/>
          <w:szCs w:val="22"/>
        </w:rPr>
        <w:t xml:space="preserve"> </w:t>
      </w:r>
      <w:r w:rsidR="00860BAD" w:rsidRPr="00B7153C">
        <w:rPr>
          <w:rFonts w:eastAsiaTheme="minorEastAsia"/>
          <w:sz w:val="22"/>
          <w:szCs w:val="22"/>
        </w:rPr>
        <w:t>RRM performance requirements for FR2 SCell activation delay reduction</w:t>
      </w:r>
      <w:r w:rsidR="00C02E79" w:rsidRPr="00B7153C">
        <w:rPr>
          <w:rFonts w:eastAsiaTheme="minorEastAsia"/>
          <w:sz w:val="22"/>
          <w:szCs w:val="22"/>
        </w:rPr>
        <w:t xml:space="preserve"> </w:t>
      </w:r>
      <w:r w:rsidR="00A07528" w:rsidRPr="00B7153C">
        <w:rPr>
          <w:rFonts w:eastAsiaTheme="minorEastAsia"/>
          <w:sz w:val="22"/>
          <w:szCs w:val="22"/>
        </w:rPr>
        <w:t xml:space="preserve">issues </w:t>
      </w:r>
      <w:r w:rsidR="00C45135" w:rsidRPr="00B7153C">
        <w:rPr>
          <w:rFonts w:eastAsiaTheme="minorEastAsia"/>
          <w:sz w:val="22"/>
          <w:szCs w:val="22"/>
        </w:rPr>
        <w:t>captured in the WF [</w:t>
      </w:r>
      <w:r w:rsidR="00B36C5F" w:rsidRPr="00B7153C">
        <w:rPr>
          <w:rFonts w:eastAsiaTheme="minorEastAsia"/>
          <w:sz w:val="22"/>
          <w:szCs w:val="22"/>
        </w:rPr>
        <w:t>1</w:t>
      </w:r>
      <w:r w:rsidR="00C45135" w:rsidRPr="00B7153C">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127294" w14:paraId="769501F9" w14:textId="77777777" w:rsidTr="004A221F">
        <w:trPr>
          <w:jc w:val="center"/>
        </w:trPr>
        <w:tc>
          <w:tcPr>
            <w:tcW w:w="9629" w:type="dxa"/>
          </w:tcPr>
          <w:p w14:paraId="566B2C73" w14:textId="0908A8B8" w:rsidR="00127294" w:rsidRPr="00127294" w:rsidRDefault="00127294" w:rsidP="00127294">
            <w:pPr>
              <w:rPr>
                <w:rFonts w:eastAsia="Malgun Gothic"/>
                <w:b/>
                <w:color w:val="0070C0"/>
                <w:sz w:val="20"/>
                <w:szCs w:val="20"/>
                <w:u w:val="single"/>
                <w:lang w:eastAsia="ko-KR"/>
              </w:rPr>
            </w:pPr>
            <w:r w:rsidRPr="00127294">
              <w:rPr>
                <w:b/>
                <w:color w:val="0070C0"/>
                <w:sz w:val="20"/>
                <w:szCs w:val="20"/>
                <w:u w:val="single"/>
                <w:lang w:eastAsia="ko-KR"/>
              </w:rPr>
              <w:t>Issue 2-1: How to configure M to have valid L3 report for FG31-1 TC</w:t>
            </w:r>
          </w:p>
          <w:p w14:paraId="68952146" w14:textId="77777777" w:rsidR="00127294" w:rsidRPr="00127294" w:rsidRDefault="00127294" w:rsidP="00127294">
            <w:pPr>
              <w:snapToGrid w:val="0"/>
              <w:spacing w:after="120"/>
              <w:rPr>
                <w:sz w:val="20"/>
                <w:szCs w:val="20"/>
              </w:rPr>
            </w:pPr>
            <w:r w:rsidRPr="00127294">
              <w:rPr>
                <w:rFonts w:hint="eastAsia"/>
                <w:sz w:val="20"/>
                <w:szCs w:val="20"/>
                <w:highlight w:val="green"/>
              </w:rPr>
              <w:t>A</w:t>
            </w:r>
            <w:r w:rsidRPr="00127294">
              <w:rPr>
                <w:sz w:val="20"/>
                <w:szCs w:val="20"/>
                <w:highlight w:val="green"/>
              </w:rPr>
              <w:t>greement:</w:t>
            </w:r>
          </w:p>
          <w:p w14:paraId="433F7B14" w14:textId="1B05501C" w:rsidR="00127294" w:rsidRPr="00127294" w:rsidRDefault="00127294" w:rsidP="00127294">
            <w:pPr>
              <w:pStyle w:val="affd"/>
              <w:widowControl/>
              <w:numPr>
                <w:ilvl w:val="0"/>
                <w:numId w:val="38"/>
              </w:numPr>
              <w:snapToGrid w:val="0"/>
              <w:spacing w:after="120" w:line="240" w:lineRule="auto"/>
              <w:ind w:firstLineChars="0"/>
              <w:rPr>
                <w:sz w:val="20"/>
                <w:szCs w:val="20"/>
              </w:rPr>
            </w:pPr>
            <w:r w:rsidRPr="00127294">
              <w:rPr>
                <w:sz w:val="20"/>
                <w:szCs w:val="20"/>
              </w:rPr>
              <w:t xml:space="preserve">Calculate the M values based on UE capability in the corresponding sections. </w:t>
            </w:r>
          </w:p>
          <w:p w14:paraId="75617E10" w14:textId="77777777" w:rsidR="00127294" w:rsidRPr="00127294" w:rsidRDefault="00127294" w:rsidP="00127294">
            <w:pPr>
              <w:snapToGrid w:val="0"/>
              <w:spacing w:after="120"/>
              <w:rPr>
                <w:sz w:val="20"/>
                <w:szCs w:val="20"/>
              </w:rPr>
            </w:pPr>
            <w:r w:rsidRPr="00127294">
              <w:rPr>
                <w:sz w:val="20"/>
                <w:szCs w:val="20"/>
                <w:highlight w:val="green"/>
              </w:rPr>
              <w:t>Agreement:</w:t>
            </w:r>
          </w:p>
          <w:p w14:paraId="382E16D0" w14:textId="77777777" w:rsidR="00127294" w:rsidRPr="00127294" w:rsidRDefault="00127294" w:rsidP="00127294">
            <w:pPr>
              <w:snapToGrid w:val="0"/>
              <w:spacing w:after="120"/>
              <w:rPr>
                <w:sz w:val="20"/>
                <w:szCs w:val="20"/>
              </w:rPr>
            </w:pPr>
            <w:r w:rsidRPr="00127294">
              <w:rPr>
                <w:sz w:val="20"/>
                <w:szCs w:val="20"/>
              </w:rPr>
              <w:t xml:space="preserve">DCI transmission timing: </w:t>
            </w:r>
            <w:r w:rsidRPr="00127294">
              <w:rPr>
                <w:rFonts w:hint="eastAsia"/>
                <w:sz w:val="20"/>
                <w:szCs w:val="20"/>
              </w:rPr>
              <w:t>c</w:t>
            </w:r>
            <w:r w:rsidRPr="00127294">
              <w:rPr>
                <w:sz w:val="20"/>
                <w:szCs w:val="20"/>
              </w:rPr>
              <w:t>over two case:</w:t>
            </w:r>
          </w:p>
          <w:p w14:paraId="5B2DEBB9" w14:textId="77777777" w:rsidR="00127294" w:rsidRPr="00127294" w:rsidRDefault="00127294" w:rsidP="00127294">
            <w:pPr>
              <w:pStyle w:val="affd"/>
              <w:widowControl/>
              <w:numPr>
                <w:ilvl w:val="0"/>
                <w:numId w:val="37"/>
              </w:numPr>
              <w:snapToGrid w:val="0"/>
              <w:spacing w:after="120" w:line="240" w:lineRule="auto"/>
              <w:ind w:firstLineChars="0"/>
              <w:rPr>
                <w:sz w:val="20"/>
                <w:szCs w:val="20"/>
              </w:rPr>
            </w:pPr>
            <w:r w:rsidRPr="00127294">
              <w:rPr>
                <w:sz w:val="20"/>
                <w:szCs w:val="20"/>
              </w:rPr>
              <w:t>Case 1: n+3ms+T</w:t>
            </w:r>
            <w:r w:rsidRPr="00127294">
              <w:rPr>
                <w:sz w:val="20"/>
                <w:szCs w:val="20"/>
                <w:vertAlign w:val="subscript"/>
              </w:rPr>
              <w:t>HARQ</w:t>
            </w:r>
            <w:r w:rsidRPr="00127294">
              <w:rPr>
                <w:sz w:val="20"/>
                <w:szCs w:val="20"/>
              </w:rPr>
              <w:t>+M-k2</w:t>
            </w:r>
          </w:p>
          <w:p w14:paraId="0BB900F6" w14:textId="77777777" w:rsidR="00127294" w:rsidRPr="00127294" w:rsidRDefault="00127294" w:rsidP="00127294">
            <w:pPr>
              <w:pStyle w:val="affd"/>
              <w:widowControl/>
              <w:numPr>
                <w:ilvl w:val="1"/>
                <w:numId w:val="37"/>
              </w:numPr>
              <w:snapToGrid w:val="0"/>
              <w:spacing w:after="120" w:line="240" w:lineRule="auto"/>
              <w:ind w:firstLineChars="0"/>
              <w:rPr>
                <w:sz w:val="20"/>
                <w:szCs w:val="20"/>
              </w:rPr>
            </w:pPr>
            <w:r w:rsidRPr="00127294">
              <w:rPr>
                <w:sz w:val="20"/>
                <w:szCs w:val="20"/>
              </w:rPr>
              <w:t>FFS: UE pass condition is either UE to L1 or L3 report.</w:t>
            </w:r>
          </w:p>
          <w:p w14:paraId="53668E4B" w14:textId="77777777" w:rsidR="00127294" w:rsidRPr="00127294" w:rsidRDefault="00127294" w:rsidP="00127294">
            <w:pPr>
              <w:pStyle w:val="affd"/>
              <w:widowControl/>
              <w:numPr>
                <w:ilvl w:val="0"/>
                <w:numId w:val="37"/>
              </w:numPr>
              <w:snapToGrid w:val="0"/>
              <w:spacing w:after="120" w:line="240" w:lineRule="auto"/>
              <w:ind w:firstLineChars="0"/>
              <w:rPr>
                <w:sz w:val="20"/>
                <w:szCs w:val="20"/>
              </w:rPr>
            </w:pPr>
            <w:r w:rsidRPr="00127294">
              <w:rPr>
                <w:sz w:val="20"/>
                <w:szCs w:val="20"/>
              </w:rPr>
              <w:t>Case 2: n+[7]ms+ T</w:t>
            </w:r>
            <w:r w:rsidRPr="00127294">
              <w:rPr>
                <w:sz w:val="20"/>
                <w:szCs w:val="20"/>
                <w:vertAlign w:val="subscript"/>
              </w:rPr>
              <w:t>HARQ</w:t>
            </w:r>
          </w:p>
          <w:p w14:paraId="206DC48A" w14:textId="77777777" w:rsidR="00127294" w:rsidRPr="00127294" w:rsidRDefault="00127294" w:rsidP="00127294">
            <w:pPr>
              <w:pStyle w:val="affd"/>
              <w:widowControl/>
              <w:numPr>
                <w:ilvl w:val="0"/>
                <w:numId w:val="37"/>
              </w:numPr>
              <w:snapToGrid w:val="0"/>
              <w:spacing w:after="120" w:line="240" w:lineRule="auto"/>
              <w:ind w:firstLineChars="0"/>
              <w:rPr>
                <w:sz w:val="20"/>
                <w:szCs w:val="20"/>
              </w:rPr>
            </w:pPr>
            <w:r w:rsidRPr="00127294">
              <w:rPr>
                <w:sz w:val="20"/>
                <w:szCs w:val="20"/>
              </w:rPr>
              <w:t>where k2=1 with type A mapping and startSymbolAndLength (SLIV) = 42 (L=4, and S=0).</w:t>
            </w:r>
          </w:p>
          <w:p w14:paraId="2E19AE30" w14:textId="77777777" w:rsidR="00127294" w:rsidRPr="00127294" w:rsidRDefault="00127294" w:rsidP="00127294">
            <w:pPr>
              <w:snapToGrid w:val="0"/>
              <w:spacing w:after="120"/>
              <w:rPr>
                <w:sz w:val="20"/>
                <w:szCs w:val="20"/>
              </w:rPr>
            </w:pPr>
            <w:r w:rsidRPr="00127294">
              <w:rPr>
                <w:sz w:val="20"/>
                <w:szCs w:val="20"/>
              </w:rPr>
              <w:t>DL scheduling for data starts from n+3ms.</w:t>
            </w:r>
          </w:p>
          <w:p w14:paraId="2A3C28ED" w14:textId="77777777" w:rsidR="00127294" w:rsidRPr="00127294" w:rsidRDefault="00127294" w:rsidP="00127294">
            <w:pPr>
              <w:rPr>
                <w:i/>
                <w:color w:val="0070C0"/>
                <w:sz w:val="20"/>
                <w:szCs w:val="20"/>
              </w:rPr>
            </w:pPr>
          </w:p>
          <w:p w14:paraId="60FADC7E" w14:textId="77777777" w:rsidR="00127294" w:rsidRPr="00127294" w:rsidRDefault="00127294" w:rsidP="00127294">
            <w:pPr>
              <w:rPr>
                <w:b/>
                <w:color w:val="0070C0"/>
                <w:sz w:val="20"/>
                <w:szCs w:val="20"/>
                <w:u w:val="single"/>
                <w:lang w:eastAsia="ko-KR"/>
              </w:rPr>
            </w:pPr>
            <w:r w:rsidRPr="00127294">
              <w:rPr>
                <w:b/>
                <w:color w:val="0070C0"/>
                <w:sz w:val="20"/>
                <w:szCs w:val="20"/>
                <w:u w:val="single"/>
                <w:lang w:eastAsia="ko-KR"/>
              </w:rPr>
              <w:t>Issue 2-2: whether to verify requirement without L3 reporting for FG31-1 TC</w:t>
            </w:r>
          </w:p>
          <w:p w14:paraId="12E9CA28" w14:textId="77777777" w:rsidR="00127294" w:rsidRPr="00127294" w:rsidRDefault="00127294" w:rsidP="00127294">
            <w:pPr>
              <w:spacing w:after="120"/>
              <w:rPr>
                <w:sz w:val="20"/>
                <w:szCs w:val="20"/>
                <w:highlight w:val="green"/>
              </w:rPr>
            </w:pPr>
            <w:r w:rsidRPr="00127294">
              <w:rPr>
                <w:rFonts w:hint="eastAsia"/>
                <w:sz w:val="20"/>
                <w:szCs w:val="20"/>
                <w:highlight w:val="green"/>
              </w:rPr>
              <w:t>A</w:t>
            </w:r>
            <w:r w:rsidRPr="00127294">
              <w:rPr>
                <w:sz w:val="20"/>
                <w:szCs w:val="20"/>
                <w:highlight w:val="green"/>
              </w:rPr>
              <w:t>greement:</w:t>
            </w:r>
          </w:p>
          <w:p w14:paraId="2DFD2817" w14:textId="77777777" w:rsidR="00127294" w:rsidRPr="00127294" w:rsidRDefault="00127294" w:rsidP="00127294">
            <w:pPr>
              <w:pStyle w:val="affd"/>
              <w:widowControl/>
              <w:numPr>
                <w:ilvl w:val="1"/>
                <w:numId w:val="22"/>
              </w:numPr>
              <w:spacing w:after="120" w:line="240" w:lineRule="auto"/>
              <w:ind w:firstLineChars="0"/>
              <w:rPr>
                <w:sz w:val="20"/>
                <w:szCs w:val="20"/>
                <w:highlight w:val="green"/>
              </w:rPr>
            </w:pPr>
            <w:r w:rsidRPr="00127294">
              <w:rPr>
                <w:sz w:val="20"/>
                <w:szCs w:val="20"/>
                <w:highlight w:val="green"/>
              </w:rPr>
              <w:t>For all FG31-1 TCs, only verify the activation delay when L3 report is triggered.</w:t>
            </w:r>
          </w:p>
          <w:p w14:paraId="39AE80EE" w14:textId="54581CF5" w:rsidR="003D7415" w:rsidRPr="00C46373" w:rsidRDefault="00127294" w:rsidP="00C46373">
            <w:pPr>
              <w:pStyle w:val="affd"/>
              <w:widowControl/>
              <w:numPr>
                <w:ilvl w:val="2"/>
                <w:numId w:val="22"/>
              </w:numPr>
              <w:spacing w:after="120" w:line="240" w:lineRule="auto"/>
              <w:ind w:firstLineChars="0"/>
              <w:rPr>
                <w:sz w:val="20"/>
                <w:szCs w:val="20"/>
                <w:highlight w:val="green"/>
              </w:rPr>
            </w:pPr>
            <w:r w:rsidRPr="00127294">
              <w:rPr>
                <w:sz w:val="20"/>
                <w:szCs w:val="20"/>
                <w:highlight w:val="green"/>
              </w:rPr>
              <w:t>FFS UE reporting L1 is also a pass condition.</w:t>
            </w:r>
          </w:p>
        </w:tc>
      </w:tr>
    </w:tbl>
    <w:p w14:paraId="4D79B3A7" w14:textId="18203BEC" w:rsidR="003D7415" w:rsidRDefault="003D7415" w:rsidP="003D7415">
      <w:pPr>
        <w:spacing w:after="120"/>
        <w:rPr>
          <w:rFonts w:eastAsiaTheme="minorEastAsia"/>
          <w:sz w:val="22"/>
          <w:szCs w:val="22"/>
          <w:highlight w:val="lightGray"/>
          <w:lang w:val="x-none"/>
        </w:rPr>
      </w:pPr>
    </w:p>
    <w:p w14:paraId="4A439ECF" w14:textId="17459A42" w:rsidR="00F674C6" w:rsidRDefault="00F674C6" w:rsidP="002644D5">
      <w:pPr>
        <w:spacing w:after="120"/>
        <w:rPr>
          <w:rFonts w:eastAsiaTheme="minorEastAsia"/>
          <w:sz w:val="22"/>
          <w:szCs w:val="22"/>
          <w:lang w:val="x-none"/>
        </w:rPr>
      </w:pPr>
      <w:r>
        <w:rPr>
          <w:rFonts w:eastAsiaTheme="minorEastAsia" w:hint="eastAsia"/>
          <w:sz w:val="22"/>
          <w:szCs w:val="22"/>
          <w:lang w:val="x-none"/>
        </w:rPr>
        <w:t>F</w:t>
      </w:r>
      <w:r>
        <w:rPr>
          <w:rFonts w:eastAsiaTheme="minorEastAsia"/>
          <w:sz w:val="22"/>
          <w:szCs w:val="22"/>
          <w:lang w:val="x-none"/>
        </w:rPr>
        <w:t xml:space="preserve">or M configuration </w:t>
      </w:r>
      <w:r w:rsidRPr="00F674C6">
        <w:rPr>
          <w:rFonts w:eastAsiaTheme="minorEastAsia"/>
          <w:sz w:val="22"/>
          <w:szCs w:val="22"/>
          <w:lang w:val="x-none"/>
        </w:rPr>
        <w:t>to have valid L3 report for FG31-1 TC</w:t>
      </w:r>
      <w:r>
        <w:rPr>
          <w:rFonts w:eastAsiaTheme="minorEastAsia"/>
          <w:sz w:val="22"/>
          <w:szCs w:val="22"/>
          <w:lang w:val="x-none"/>
        </w:rPr>
        <w:t>, i</w:t>
      </w:r>
      <w:r w:rsidRPr="00F674C6">
        <w:rPr>
          <w:rFonts w:eastAsiaTheme="minorEastAsia"/>
          <w:sz w:val="22"/>
          <w:szCs w:val="22"/>
          <w:lang w:val="x-none"/>
        </w:rPr>
        <w:t>t</w:t>
      </w:r>
      <w:r>
        <w:rPr>
          <w:rFonts w:eastAsiaTheme="minorEastAsia"/>
          <w:sz w:val="22"/>
          <w:szCs w:val="22"/>
          <w:lang w:val="x-none"/>
        </w:rPr>
        <w:t xml:space="preserve"> was agreed in last meeting that DCI transmission timing cover two case, and Sub-test 1 and Sub-test 2 are defined in the endorsed CR</w:t>
      </w:r>
      <w:r w:rsidR="002862C2">
        <w:rPr>
          <w:rFonts w:eastAsiaTheme="minorEastAsia"/>
          <w:sz w:val="22"/>
          <w:szCs w:val="22"/>
          <w:lang w:val="x-none"/>
        </w:rPr>
        <w:t xml:space="preserve"> [2]</w:t>
      </w:r>
      <w:r>
        <w:rPr>
          <w:rFonts w:eastAsiaTheme="minorEastAsia"/>
          <w:sz w:val="22"/>
          <w:szCs w:val="22"/>
          <w:lang w:val="x-none"/>
        </w:rPr>
        <w:t xml:space="preserve">. </w:t>
      </w:r>
      <w:r w:rsidR="008D3951" w:rsidRPr="008D3951">
        <w:rPr>
          <w:rFonts w:eastAsiaTheme="minorEastAsia"/>
          <w:sz w:val="22"/>
          <w:szCs w:val="22"/>
          <w:lang w:val="x-none"/>
        </w:rPr>
        <w:t xml:space="preserve">In Sub-test 2, from n + 3 ms + M – k2, TE continuously schedules the PUSCH to UE on PCell, while M is defined in 8.3.17 and k2 = 1. </w:t>
      </w:r>
      <w:r w:rsidR="002644D5">
        <w:rPr>
          <w:rFonts w:eastAsiaTheme="minorEastAsia"/>
          <w:sz w:val="22"/>
          <w:szCs w:val="22"/>
          <w:lang w:val="x-none"/>
        </w:rPr>
        <w:t>During M period, L1 measurement result might be reported</w:t>
      </w:r>
      <w:r w:rsidR="00E87CAB" w:rsidRPr="00E87CAB">
        <w:rPr>
          <w:rFonts w:eastAsiaTheme="minorEastAsia"/>
          <w:sz w:val="22"/>
          <w:szCs w:val="22"/>
          <w:lang w:val="x-none"/>
        </w:rPr>
        <w:t xml:space="preserve"> </w:t>
      </w:r>
      <w:r w:rsidR="00E87CAB" w:rsidRPr="002644D5">
        <w:rPr>
          <w:rFonts w:eastAsiaTheme="minorEastAsia"/>
          <w:sz w:val="22"/>
          <w:szCs w:val="22"/>
          <w:lang w:val="x-none"/>
        </w:rPr>
        <w:t>before receiving TCI activation command</w:t>
      </w:r>
      <w:r w:rsidR="002644D5">
        <w:rPr>
          <w:rFonts w:eastAsiaTheme="minorEastAsia"/>
          <w:sz w:val="22"/>
          <w:szCs w:val="22"/>
          <w:lang w:val="x-none"/>
        </w:rPr>
        <w:t xml:space="preserve">, then configuration message for TCI will be based on either </w:t>
      </w:r>
      <w:r w:rsidR="002644D5" w:rsidRPr="002644D5">
        <w:rPr>
          <w:rFonts w:eastAsiaTheme="minorEastAsia"/>
          <w:sz w:val="22"/>
          <w:szCs w:val="22"/>
          <w:lang w:val="x-none"/>
        </w:rPr>
        <w:t>L1-RSRP reporting or L3-RSRP reporting when UE report both L3-RSRP reporting and L1-RSRP reporting before receiving TCI activation command.</w:t>
      </w:r>
      <w:r w:rsidR="003D10E0">
        <w:rPr>
          <w:rFonts w:eastAsiaTheme="minorEastAsia"/>
          <w:sz w:val="22"/>
          <w:szCs w:val="22"/>
          <w:lang w:val="x-none"/>
        </w:rPr>
        <w:t xml:space="preserve"> Therefore, </w:t>
      </w:r>
      <w:r w:rsidR="003D10E0" w:rsidRPr="003D10E0">
        <w:rPr>
          <w:rFonts w:eastAsiaTheme="minorEastAsia"/>
          <w:sz w:val="22"/>
          <w:szCs w:val="22"/>
          <w:lang w:val="x-none"/>
        </w:rPr>
        <w:t xml:space="preserve">UE reporting L1 </w:t>
      </w:r>
      <w:r w:rsidR="003D10E0">
        <w:rPr>
          <w:rFonts w:eastAsiaTheme="minorEastAsia"/>
          <w:sz w:val="22"/>
          <w:szCs w:val="22"/>
          <w:lang w:val="x-none"/>
        </w:rPr>
        <w:t>can</w:t>
      </w:r>
      <w:r w:rsidR="003D10E0" w:rsidRPr="003D10E0">
        <w:rPr>
          <w:rFonts w:eastAsiaTheme="minorEastAsia"/>
          <w:sz w:val="22"/>
          <w:szCs w:val="22"/>
          <w:lang w:val="x-none"/>
        </w:rPr>
        <w:t xml:space="preserve"> also</w:t>
      </w:r>
      <w:r w:rsidR="003D10E0">
        <w:rPr>
          <w:rFonts w:eastAsiaTheme="minorEastAsia"/>
          <w:sz w:val="22"/>
          <w:szCs w:val="22"/>
          <w:lang w:val="x-none"/>
        </w:rPr>
        <w:t xml:space="preserve"> be</w:t>
      </w:r>
      <w:r w:rsidR="003D10E0" w:rsidRPr="003D10E0">
        <w:rPr>
          <w:rFonts w:eastAsiaTheme="minorEastAsia"/>
          <w:sz w:val="22"/>
          <w:szCs w:val="22"/>
          <w:lang w:val="x-none"/>
        </w:rPr>
        <w:t xml:space="preserve"> a pass condition</w:t>
      </w:r>
      <w:r w:rsidR="00E51A91">
        <w:rPr>
          <w:rFonts w:eastAsiaTheme="minorEastAsia"/>
          <w:sz w:val="22"/>
          <w:szCs w:val="22"/>
          <w:lang w:val="x-none"/>
        </w:rPr>
        <w:t xml:space="preserve"> to verify </w:t>
      </w:r>
      <w:r w:rsidR="009F194C">
        <w:rPr>
          <w:rFonts w:eastAsiaTheme="minorEastAsia"/>
          <w:sz w:val="22"/>
          <w:szCs w:val="22"/>
          <w:lang w:val="x-none"/>
        </w:rPr>
        <w:t xml:space="preserve">the case that </w:t>
      </w:r>
      <w:r w:rsidR="009F194C" w:rsidRPr="002644D5">
        <w:rPr>
          <w:rFonts w:eastAsiaTheme="minorEastAsia"/>
          <w:sz w:val="22"/>
          <w:szCs w:val="22"/>
          <w:lang w:val="x-none"/>
        </w:rPr>
        <w:t>UE report both L3-RSRP reporting and L1-RSRP reporting before receiving TCI activation command</w:t>
      </w:r>
      <w:r w:rsidR="009F194C">
        <w:rPr>
          <w:rFonts w:eastAsiaTheme="minorEastAsia"/>
          <w:sz w:val="22"/>
          <w:szCs w:val="22"/>
          <w:lang w:val="x-none"/>
        </w:rPr>
        <w:t>.</w:t>
      </w:r>
    </w:p>
    <w:p w14:paraId="19D07C1C" w14:textId="5B2F4295" w:rsidR="009F194C" w:rsidRPr="008706D9" w:rsidRDefault="009F194C" w:rsidP="002644D5">
      <w:pPr>
        <w:spacing w:after="120"/>
        <w:rPr>
          <w:rFonts w:eastAsiaTheme="minorEastAsia"/>
          <w:b/>
          <w:sz w:val="22"/>
          <w:szCs w:val="22"/>
          <w:lang w:val="x-none"/>
        </w:rPr>
      </w:pPr>
      <w:r w:rsidRPr="008706D9">
        <w:rPr>
          <w:rFonts w:eastAsiaTheme="minorEastAsia"/>
          <w:b/>
          <w:sz w:val="22"/>
          <w:szCs w:val="22"/>
          <w:lang w:val="x-none"/>
        </w:rPr>
        <w:lastRenderedPageBreak/>
        <w:t xml:space="preserve">Proposal 1: </w:t>
      </w:r>
      <w:r w:rsidR="00CF2A3D" w:rsidRPr="00CF2A3D">
        <w:rPr>
          <w:rFonts w:eastAsiaTheme="minorEastAsia"/>
          <w:b/>
          <w:sz w:val="22"/>
          <w:szCs w:val="22"/>
          <w:lang w:val="x-none"/>
        </w:rPr>
        <w:t>UE reporting L1 can also be a pass condition to verify the case that UE report both L3-RSRP reporting and L1-RSRP reporting before receiving TCI activation command.</w:t>
      </w:r>
    </w:p>
    <w:p w14:paraId="5984E0B7" w14:textId="77777777" w:rsidR="00603507" w:rsidRPr="002644D5" w:rsidRDefault="00603507" w:rsidP="003D7415">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21E9E5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5FF3A6B" w14:textId="77777777" w:rsidR="00C46373" w:rsidRPr="008706D9" w:rsidRDefault="00C46373" w:rsidP="00C46373">
      <w:pPr>
        <w:spacing w:after="120"/>
        <w:rPr>
          <w:rFonts w:eastAsiaTheme="minorEastAsia"/>
          <w:b/>
          <w:sz w:val="22"/>
          <w:szCs w:val="22"/>
          <w:lang w:val="x-none"/>
        </w:rPr>
      </w:pPr>
      <w:r w:rsidRPr="008706D9">
        <w:rPr>
          <w:rFonts w:eastAsiaTheme="minorEastAsia"/>
          <w:b/>
          <w:sz w:val="22"/>
          <w:szCs w:val="22"/>
          <w:lang w:val="x-none"/>
        </w:rPr>
        <w:t xml:space="preserve">Proposal 1: </w:t>
      </w:r>
      <w:r w:rsidRPr="00CF2A3D">
        <w:rPr>
          <w:rFonts w:eastAsiaTheme="minorEastAsia"/>
          <w:b/>
          <w:sz w:val="22"/>
          <w:szCs w:val="22"/>
          <w:lang w:val="x-none"/>
        </w:rPr>
        <w:t>UE reporting L1 can also be a pass condition to verify the case that UE report both L3-RSRP reporting and L1-RSRP reporting before receiving TCI activation command.</w:t>
      </w:r>
    </w:p>
    <w:p w14:paraId="72CDBC15" w14:textId="2D33A398" w:rsidR="00955D13" w:rsidRPr="00C46373"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5EE515B9" w:rsidR="00A37E6F" w:rsidRPr="00FD3BC2" w:rsidRDefault="00A023C1" w:rsidP="00AB45D7">
      <w:pPr>
        <w:pStyle w:val="affd"/>
        <w:numPr>
          <w:ilvl w:val="0"/>
          <w:numId w:val="28"/>
        </w:numPr>
        <w:ind w:firstLineChars="0"/>
        <w:rPr>
          <w:sz w:val="22"/>
          <w:szCs w:val="22"/>
          <w:lang w:val="en-US"/>
        </w:rPr>
      </w:pPr>
      <w:r w:rsidRPr="00A023C1">
        <w:rPr>
          <w:sz w:val="22"/>
          <w:szCs w:val="22"/>
          <w:lang w:val="en-US"/>
        </w:rPr>
        <w:t>R4-2406339</w:t>
      </w:r>
      <w:r>
        <w:rPr>
          <w:sz w:val="22"/>
          <w:szCs w:val="22"/>
          <w:lang w:val="en-US"/>
        </w:rPr>
        <w:t>,</w:t>
      </w:r>
      <w:r w:rsidR="00114D75">
        <w:rPr>
          <w:sz w:val="22"/>
          <w:szCs w:val="22"/>
          <w:lang w:val="en-US"/>
        </w:rPr>
        <w:t xml:space="preserve"> </w:t>
      </w:r>
      <w:r w:rsidRPr="00A023C1">
        <w:rPr>
          <w:sz w:val="22"/>
          <w:szCs w:val="22"/>
          <w:lang w:val="en-US"/>
        </w:rPr>
        <w:t>WF for [110bis][207] NR_RRM_enh3_part1</w:t>
      </w:r>
      <w:r w:rsidR="0017428F">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DA62F4" w:rsidRPr="00DA62F4">
        <w:rPr>
          <w:sz w:val="22"/>
          <w:szCs w:val="22"/>
        </w:rPr>
        <w:t>RAN WG4 Meeting #110</w:t>
      </w:r>
      <w:r w:rsidR="00AB45D7">
        <w:rPr>
          <w:sz w:val="22"/>
          <w:szCs w:val="22"/>
        </w:rPr>
        <w:t>bis</w:t>
      </w:r>
      <w:r w:rsidR="00DA62F4" w:rsidRPr="00DA62F4">
        <w:rPr>
          <w:sz w:val="22"/>
          <w:szCs w:val="22"/>
        </w:rPr>
        <w:t xml:space="preserve">, </w:t>
      </w:r>
      <w:r w:rsidR="00AB45D7" w:rsidRPr="00AB45D7">
        <w:rPr>
          <w:sz w:val="22"/>
          <w:szCs w:val="22"/>
        </w:rPr>
        <w:t>April</w:t>
      </w:r>
      <w:r w:rsidR="00DA62F4" w:rsidRPr="00DA62F4">
        <w:rPr>
          <w:sz w:val="22"/>
          <w:szCs w:val="22"/>
        </w:rPr>
        <w:t xml:space="preserve"> 2024</w:t>
      </w:r>
      <w:r w:rsidR="006E5668" w:rsidRPr="00CD5947">
        <w:rPr>
          <w:sz w:val="22"/>
          <w:szCs w:val="22"/>
        </w:rPr>
        <w:t>.</w:t>
      </w:r>
    </w:p>
    <w:p w14:paraId="157F43C9" w14:textId="3B9E9597" w:rsidR="00FD3BC2" w:rsidRPr="00FD3BC2" w:rsidRDefault="00FD3BC2" w:rsidP="001B7A2E">
      <w:pPr>
        <w:pStyle w:val="affd"/>
        <w:numPr>
          <w:ilvl w:val="0"/>
          <w:numId w:val="28"/>
        </w:numPr>
        <w:ind w:firstLineChars="0"/>
        <w:rPr>
          <w:sz w:val="22"/>
          <w:szCs w:val="22"/>
          <w:lang w:val="en-US"/>
        </w:rPr>
      </w:pPr>
      <w:r>
        <w:rPr>
          <w:sz w:val="22"/>
          <w:szCs w:val="22"/>
          <w:lang w:val="en-US"/>
        </w:rPr>
        <w:t xml:space="preserve">R4-2406508, </w:t>
      </w:r>
      <w:r w:rsidRPr="00FD3BC2">
        <w:rPr>
          <w:sz w:val="22"/>
          <w:szCs w:val="22"/>
          <w:lang w:val="en-US"/>
        </w:rPr>
        <w:t>Draft Big CR to TS 38.133 on performance requirements for Even Further RRM enhancement for NR and MR-DC</w:t>
      </w:r>
      <w:r>
        <w:rPr>
          <w:sz w:val="22"/>
          <w:szCs w:val="22"/>
          <w:lang w:val="en-US"/>
        </w:rPr>
        <w:t>, Apple</w:t>
      </w:r>
      <w:r w:rsidR="001B7A2E" w:rsidRPr="001B7A2E">
        <w:rPr>
          <w:sz w:val="22"/>
          <w:szCs w:val="22"/>
          <w:lang w:val="en-US"/>
        </w:rPr>
        <w:t>, OPPO</w:t>
      </w:r>
      <w:r>
        <w:rPr>
          <w:sz w:val="22"/>
          <w:szCs w:val="22"/>
          <w:lang w:val="en-US"/>
        </w:rPr>
        <w:t xml:space="preserve">, </w:t>
      </w:r>
      <w:r w:rsidRPr="00DA62F4">
        <w:rPr>
          <w:sz w:val="22"/>
          <w:szCs w:val="22"/>
        </w:rPr>
        <w:t>RAN WG4 Meeting #110</w:t>
      </w:r>
      <w:r>
        <w:rPr>
          <w:sz w:val="22"/>
          <w:szCs w:val="22"/>
        </w:rPr>
        <w:t>bis</w:t>
      </w:r>
      <w:r w:rsidRPr="00DA62F4">
        <w:rPr>
          <w:sz w:val="22"/>
          <w:szCs w:val="22"/>
        </w:rPr>
        <w:t xml:space="preserve">, </w:t>
      </w:r>
      <w:r w:rsidRPr="00AB45D7">
        <w:rPr>
          <w:sz w:val="22"/>
          <w:szCs w:val="22"/>
        </w:rPr>
        <w:t>April</w:t>
      </w:r>
      <w:r w:rsidRPr="00DA62F4">
        <w:rPr>
          <w:sz w:val="22"/>
          <w:szCs w:val="22"/>
        </w:rPr>
        <w:t xml:space="preserve"> 2024</w:t>
      </w:r>
      <w:r w:rsidRPr="00CD5947">
        <w:rPr>
          <w:sz w:val="22"/>
          <w:szCs w:val="22"/>
        </w:rPr>
        <w:t>.</w:t>
      </w:r>
    </w:p>
    <w:sectPr w:rsidR="00FD3BC2" w:rsidRPr="00FD3BC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C3F7A" w14:textId="77777777" w:rsidR="00494556" w:rsidRDefault="00494556">
      <w:r>
        <w:separator/>
      </w:r>
    </w:p>
  </w:endnote>
  <w:endnote w:type="continuationSeparator" w:id="0">
    <w:p w14:paraId="1F85B5FB" w14:textId="77777777" w:rsidR="00494556" w:rsidRDefault="00494556">
      <w:r>
        <w:continuationSeparator/>
      </w:r>
    </w:p>
  </w:endnote>
  <w:endnote w:type="continuationNotice" w:id="1">
    <w:p w14:paraId="7816F8F9" w14:textId="77777777" w:rsidR="00494556" w:rsidRDefault="00494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B431E" w14:textId="77777777" w:rsidR="00494556" w:rsidRDefault="00494556">
      <w:r>
        <w:separator/>
      </w:r>
    </w:p>
  </w:footnote>
  <w:footnote w:type="continuationSeparator" w:id="0">
    <w:p w14:paraId="11CBA17F" w14:textId="77777777" w:rsidR="00494556" w:rsidRDefault="00494556">
      <w:r>
        <w:continuationSeparator/>
      </w:r>
    </w:p>
  </w:footnote>
  <w:footnote w:type="continuationNotice" w:id="1">
    <w:p w14:paraId="19373031" w14:textId="77777777" w:rsidR="00494556" w:rsidRDefault="0049455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6"/>
  </w:num>
  <w:num w:numId="12">
    <w:abstractNumId w:val="16"/>
  </w:num>
  <w:num w:numId="13">
    <w:abstractNumId w:val="27"/>
  </w:num>
  <w:num w:numId="14">
    <w:abstractNumId w:val="8"/>
  </w:num>
  <w:num w:numId="15">
    <w:abstractNumId w:val="1"/>
  </w:num>
  <w:num w:numId="16">
    <w:abstractNumId w:val="30"/>
  </w:num>
  <w:num w:numId="17">
    <w:abstractNumId w:val="7"/>
  </w:num>
  <w:num w:numId="18">
    <w:abstractNumId w:val="22"/>
  </w:num>
  <w:num w:numId="19">
    <w:abstractNumId w:val="4"/>
  </w:num>
  <w:num w:numId="20">
    <w:abstractNumId w:val="9"/>
  </w:num>
  <w:num w:numId="21">
    <w:abstractNumId w:val="15"/>
  </w:num>
  <w:num w:numId="22">
    <w:abstractNumId w:val="18"/>
  </w:num>
  <w:num w:numId="23">
    <w:abstractNumId w:val="10"/>
  </w:num>
  <w:num w:numId="24">
    <w:abstractNumId w:val="12"/>
  </w:num>
  <w:num w:numId="25">
    <w:abstractNumId w:val="17"/>
  </w:num>
  <w:num w:numId="26">
    <w:abstractNumId w:val="5"/>
  </w:num>
  <w:num w:numId="27">
    <w:abstractNumId w:val="11"/>
  </w:num>
  <w:num w:numId="28">
    <w:abstractNumId w:val="28"/>
  </w:num>
  <w:num w:numId="29">
    <w:abstractNumId w:val="18"/>
  </w:num>
  <w:num w:numId="30">
    <w:abstractNumId w:val="19"/>
  </w:num>
  <w:num w:numId="31">
    <w:abstractNumId w:val="21"/>
  </w:num>
  <w:num w:numId="32">
    <w:abstractNumId w:val="13"/>
  </w:num>
  <w:num w:numId="33">
    <w:abstractNumId w:val="20"/>
  </w:num>
  <w:num w:numId="34">
    <w:abstractNumId w:val="24"/>
  </w:num>
  <w:num w:numId="35">
    <w:abstractNumId w:val="3"/>
  </w:num>
  <w:num w:numId="36">
    <w:abstractNumId w:val="2"/>
  </w:num>
  <w:num w:numId="37">
    <w:abstractNumId w:val="23"/>
  </w:num>
  <w:num w:numId="38">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293"/>
    <w:rsid w:val="000808D2"/>
    <w:rsid w:val="00081275"/>
    <w:rsid w:val="000812B1"/>
    <w:rsid w:val="000813BB"/>
    <w:rsid w:val="00081931"/>
    <w:rsid w:val="00081978"/>
    <w:rsid w:val="00081E65"/>
    <w:rsid w:val="00082D9A"/>
    <w:rsid w:val="00082E1A"/>
    <w:rsid w:val="0008373D"/>
    <w:rsid w:val="00083AED"/>
    <w:rsid w:val="00084C37"/>
    <w:rsid w:val="00084C61"/>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228"/>
    <w:rsid w:val="000B3965"/>
    <w:rsid w:val="000B3A01"/>
    <w:rsid w:val="000B4042"/>
    <w:rsid w:val="000B4334"/>
    <w:rsid w:val="000B4A7F"/>
    <w:rsid w:val="000B4BCC"/>
    <w:rsid w:val="000B4C5D"/>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1F7F"/>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5B20"/>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9E2"/>
    <w:rsid w:val="00117AAE"/>
    <w:rsid w:val="00117FDE"/>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294"/>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0F84"/>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89F"/>
    <w:rsid w:val="001A0B63"/>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A2E"/>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619"/>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741"/>
    <w:rsid w:val="00210DE4"/>
    <w:rsid w:val="00211038"/>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4D5"/>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2C2"/>
    <w:rsid w:val="00287178"/>
    <w:rsid w:val="0028784E"/>
    <w:rsid w:val="002879C3"/>
    <w:rsid w:val="00291C33"/>
    <w:rsid w:val="0029264F"/>
    <w:rsid w:val="00292CB6"/>
    <w:rsid w:val="002941B3"/>
    <w:rsid w:val="0029488D"/>
    <w:rsid w:val="00294CE4"/>
    <w:rsid w:val="00295306"/>
    <w:rsid w:val="002954CC"/>
    <w:rsid w:val="002957D8"/>
    <w:rsid w:val="00295F08"/>
    <w:rsid w:val="00296347"/>
    <w:rsid w:val="00296D99"/>
    <w:rsid w:val="002970B0"/>
    <w:rsid w:val="0029720E"/>
    <w:rsid w:val="00297600"/>
    <w:rsid w:val="002976F9"/>
    <w:rsid w:val="00297C1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AAB"/>
    <w:rsid w:val="002A7B8A"/>
    <w:rsid w:val="002B001D"/>
    <w:rsid w:val="002B0A1B"/>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85E"/>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3CF"/>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96C"/>
    <w:rsid w:val="003C1A97"/>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0E0"/>
    <w:rsid w:val="003D1D7A"/>
    <w:rsid w:val="003D1FC6"/>
    <w:rsid w:val="003D228F"/>
    <w:rsid w:val="003D2898"/>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3CB"/>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556"/>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3DD"/>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5FBC"/>
    <w:rsid w:val="004E6398"/>
    <w:rsid w:val="004E6959"/>
    <w:rsid w:val="004E6B05"/>
    <w:rsid w:val="004E73E3"/>
    <w:rsid w:val="004E77DC"/>
    <w:rsid w:val="004E7B9E"/>
    <w:rsid w:val="004F027F"/>
    <w:rsid w:val="004F0E5C"/>
    <w:rsid w:val="004F0F1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BBA"/>
    <w:rsid w:val="004F6F6D"/>
    <w:rsid w:val="00500476"/>
    <w:rsid w:val="005006F3"/>
    <w:rsid w:val="0050078D"/>
    <w:rsid w:val="00501587"/>
    <w:rsid w:val="005017E3"/>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68AF"/>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62C"/>
    <w:rsid w:val="0056540E"/>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550"/>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A57"/>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6B9"/>
    <w:rsid w:val="006002BA"/>
    <w:rsid w:val="006004D8"/>
    <w:rsid w:val="0060053D"/>
    <w:rsid w:val="0060077B"/>
    <w:rsid w:val="00600D48"/>
    <w:rsid w:val="00601619"/>
    <w:rsid w:val="00601C54"/>
    <w:rsid w:val="006022C9"/>
    <w:rsid w:val="00602353"/>
    <w:rsid w:val="006030BD"/>
    <w:rsid w:val="00603507"/>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218"/>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4ED6"/>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15F"/>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23FE"/>
    <w:rsid w:val="007338BF"/>
    <w:rsid w:val="0073452C"/>
    <w:rsid w:val="0073469E"/>
    <w:rsid w:val="00734B9B"/>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8E4"/>
    <w:rsid w:val="00757E9C"/>
    <w:rsid w:val="0076036B"/>
    <w:rsid w:val="00761284"/>
    <w:rsid w:val="0076164F"/>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407E"/>
    <w:rsid w:val="00784C37"/>
    <w:rsid w:val="00784D10"/>
    <w:rsid w:val="0078500B"/>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6BB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6D9"/>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36A"/>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951"/>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217D"/>
    <w:rsid w:val="008E2D2C"/>
    <w:rsid w:val="008E2F46"/>
    <w:rsid w:val="008E32BD"/>
    <w:rsid w:val="008E3FD9"/>
    <w:rsid w:val="008E4B6F"/>
    <w:rsid w:val="008E4C14"/>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2FA"/>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2B61"/>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D9A"/>
    <w:rsid w:val="009A1E77"/>
    <w:rsid w:val="009A1EE8"/>
    <w:rsid w:val="009A2304"/>
    <w:rsid w:val="009A2578"/>
    <w:rsid w:val="009A2BA2"/>
    <w:rsid w:val="009A3385"/>
    <w:rsid w:val="009A33E9"/>
    <w:rsid w:val="009A35A4"/>
    <w:rsid w:val="009A40F8"/>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94C"/>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3C1"/>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5D7"/>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3E05"/>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99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0FE"/>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20F"/>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4C37"/>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0FE4"/>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373"/>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29A2"/>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A3D"/>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6E31"/>
    <w:rsid w:val="00D77060"/>
    <w:rsid w:val="00D774F3"/>
    <w:rsid w:val="00D77B30"/>
    <w:rsid w:val="00D77B37"/>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BDD"/>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1A91"/>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2E"/>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9F2"/>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AB"/>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574"/>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674C6"/>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3BC2"/>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1FC3"/>
    <w:rsid w:val="00FF25A1"/>
    <w:rsid w:val="00FF29D9"/>
    <w:rsid w:val="00FF2A79"/>
    <w:rsid w:val="00FF2AB0"/>
    <w:rsid w:val="00FF6619"/>
    <w:rsid w:val="00FF66C1"/>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114595A-A5E1-4BB9-8B40-C55B33328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1824</TotalTime>
  <Pages>2</Pages>
  <Words>421</Words>
  <Characters>2400</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756</cp:revision>
  <cp:lastPrinted>2022-09-22T07:16:00Z</cp:lastPrinted>
  <dcterms:created xsi:type="dcterms:W3CDTF">2023-04-04T06:05:00Z</dcterms:created>
  <dcterms:modified xsi:type="dcterms:W3CDTF">2024-05-13T08:49:00Z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